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4000000">
      <w:pPr>
        <w:pStyle w:val="Style_2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Утверждено приказом </w:t>
      </w:r>
    </w:p>
    <w:p w14:paraId="05000000">
      <w:pPr>
        <w:pStyle w:val="Style_2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ГАУК «Тверская академическая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областная филармония»</w:t>
      </w:r>
    </w:p>
    <w:p w14:paraId="06000000">
      <w:pPr>
        <w:pStyle w:val="Style_2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от </w:t>
      </w:r>
      <w:r>
        <w:rPr>
          <w:rFonts w:ascii="Times New Roman" w:hAnsi="Times New Roman"/>
          <w:sz w:val="20"/>
        </w:rPr>
        <w:t>«27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марта</w:t>
      </w:r>
      <w:r>
        <w:rPr>
          <w:rFonts w:ascii="Times New Roman" w:hAnsi="Times New Roman"/>
          <w:sz w:val="20"/>
        </w:rPr>
        <w:t xml:space="preserve"> 202</w:t>
      </w:r>
      <w:r>
        <w:rPr>
          <w:rFonts w:ascii="Times New Roman" w:hAnsi="Times New Roman"/>
          <w:sz w:val="20"/>
        </w:rPr>
        <w:t>4 г. № 81</w:t>
      </w:r>
      <w:r>
        <w:rPr>
          <w:rFonts w:ascii="Times New Roman" w:hAnsi="Times New Roman"/>
          <w:sz w:val="20"/>
        </w:rPr>
        <w:t>-ОД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300990" cy="30099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28"/>
        </w:rPr>
        <w:drawing>
          <wp:inline>
            <wp:extent cx="5940425" cy="28873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425" cy="28873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 Международн</w:t>
      </w:r>
      <w:r>
        <w:rPr>
          <w:rFonts w:ascii="Times New Roman" w:hAnsi="Times New Roman"/>
          <w:b w:val="1"/>
          <w:sz w:val="28"/>
        </w:rPr>
        <w:t xml:space="preserve">ый </w:t>
      </w:r>
      <w:r>
        <w:rPr>
          <w:rFonts w:ascii="Times New Roman" w:hAnsi="Times New Roman"/>
          <w:b w:val="1"/>
          <w:sz w:val="28"/>
        </w:rPr>
        <w:t>конкурс молодых оперных певцов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имени С.Я. Лемешева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Конкурс)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Тверь,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 Учредители Конкурса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культуры Тверской области, Государственное автономное учреждение культуры Тверской области «Тверская академическая областная филармония» (далее – ГАУК «Тверская академическая областная филармония»).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>. Организатор Конкурса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ГАУК «Тверская академическая областная филармония».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проводится при поддержке Губернатора Тверской области и</w:t>
      </w:r>
      <w:r>
        <w:rPr>
          <w:rFonts w:ascii="Times New Roman" w:hAnsi="Times New Roman"/>
          <w:sz w:val="28"/>
        </w:rPr>
        <w:t xml:space="preserve"> Правительства Тверской области. </w:t>
      </w:r>
      <w:r>
        <w:rPr>
          <w:rFonts w:ascii="Times New Roman" w:hAnsi="Times New Roman"/>
          <w:sz w:val="28"/>
        </w:rPr>
        <w:t xml:space="preserve">Является членом Ассоциации музыкальных конкурсов России. 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>. Оргкомитет Конкурса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период организации и проведения Конкурса создается Оргкомитет, который осуществляет информационную и организационную поддержку, </w:t>
      </w:r>
      <w:r>
        <w:rPr>
          <w:rFonts w:ascii="Times New Roman" w:hAnsi="Times New Roman"/>
          <w:sz w:val="28"/>
        </w:rPr>
        <w:t>рекламную деятельность (в том числе – в средствах массовой информации, Интернет-ресурсах).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</w:t>
      </w:r>
      <w:r>
        <w:rPr>
          <w:rFonts w:ascii="Times New Roman" w:hAnsi="Times New Roman"/>
          <w:sz w:val="28"/>
        </w:rPr>
        <w:t>Оргкомитета будет опубликован на официальном сайте ГАУК «Тверская академическая областная филармония».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 Участники Конкурса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Конкурсе допускаются российские и зарубежные исполнители-вокалисты в возрасте от 20 до 34 лет, окончившие высшие музыкальные учебные заведения и</w:t>
      </w:r>
      <w:r>
        <w:rPr>
          <w:rFonts w:ascii="Times New Roman" w:hAnsi="Times New Roman"/>
          <w:sz w:val="28"/>
        </w:rPr>
        <w:t xml:space="preserve">ли обучающиеся в них, солисты музыкальных театров и филармоний. </w:t>
      </w:r>
      <w:r>
        <w:rPr>
          <w:rFonts w:ascii="Times New Roman" w:hAnsi="Times New Roman"/>
          <w:sz w:val="28"/>
        </w:rPr>
        <w:t>Возраст участников определяется на момент даты открытия Конкурса.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. Порядок, сроки и место проведения Конкурса</w:t>
      </w:r>
    </w:p>
    <w:p w14:paraId="21000000">
      <w:pPr>
        <w:numPr>
          <w:ilvl w:val="0"/>
          <w:numId w:val="1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проводится с </w:t>
      </w:r>
      <w:r>
        <w:rPr>
          <w:rFonts w:ascii="Times New Roman" w:hAnsi="Times New Roman"/>
          <w:sz w:val="28"/>
        </w:rPr>
        <w:t>29 июня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июля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городе Тверь.</w:t>
      </w:r>
      <w:r>
        <w:rPr>
          <w:rFonts w:ascii="Times New Roman" w:hAnsi="Times New Roman"/>
          <w:sz w:val="28"/>
        </w:rPr>
        <w:t xml:space="preserve"> Заезд участников в гостиницу осуществляется </w:t>
      </w:r>
      <w:r>
        <w:rPr>
          <w:rFonts w:ascii="Times New Roman" w:hAnsi="Times New Roman"/>
          <w:sz w:val="28"/>
        </w:rPr>
        <w:t>28 июня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>года.</w:t>
      </w:r>
    </w:p>
    <w:p w14:paraId="22000000">
      <w:pPr>
        <w:numPr>
          <w:ilvl w:val="0"/>
          <w:numId w:val="1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 июня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регистрация участников, </w:t>
      </w:r>
      <w:r>
        <w:rPr>
          <w:rFonts w:ascii="Times New Roman" w:hAnsi="Times New Roman"/>
          <w:sz w:val="28"/>
        </w:rPr>
        <w:t>жеребьёвка. (Тверская академическая филармония</w:t>
      </w:r>
      <w:r>
        <w:rPr>
          <w:rFonts w:ascii="Times New Roman" w:hAnsi="Times New Roman"/>
          <w:sz w:val="28"/>
        </w:rPr>
        <w:t>; г. Тверь, Театральная площадь, дом 1).</w:t>
      </w:r>
    </w:p>
    <w:p w14:paraId="23000000">
      <w:pPr>
        <w:numPr>
          <w:ilvl w:val="0"/>
          <w:numId w:val="1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 июня – 2 июля </w:t>
      </w:r>
      <w:r>
        <w:rPr>
          <w:rFonts w:ascii="Times New Roman" w:hAnsi="Times New Roman"/>
          <w:sz w:val="28"/>
        </w:rPr>
        <w:t xml:space="preserve">– конкурсные прослушивания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тура (Большой концертный зал Тверской академической филармонии; г. Тверь, Театральная площадь, дом 1).</w:t>
      </w:r>
    </w:p>
    <w:p w14:paraId="24000000">
      <w:pPr>
        <w:numPr>
          <w:ilvl w:val="0"/>
          <w:numId w:val="1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4 июля</w:t>
      </w:r>
      <w:r>
        <w:rPr>
          <w:rFonts w:ascii="Times New Roman" w:hAnsi="Times New Roman"/>
          <w:sz w:val="28"/>
        </w:rPr>
        <w:t xml:space="preserve"> – конкурсные прослушивания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тура (Большой концертный зал Тверской академической филармонии; г. Тверь, Театральная площадь, дом 1).</w:t>
      </w:r>
    </w:p>
    <w:p w14:paraId="25000000">
      <w:pPr>
        <w:numPr>
          <w:ilvl w:val="0"/>
          <w:numId w:val="1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 июля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подготовительный день.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епетиции</w:t>
      </w:r>
      <w:r>
        <w:rPr>
          <w:rFonts w:ascii="Times New Roman" w:hAnsi="Times New Roman"/>
          <w:sz w:val="28"/>
        </w:rPr>
        <w:t xml:space="preserve"> с оркестром для конкурсантов, прошедших в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тур</w:t>
      </w:r>
      <w:r>
        <w:rPr>
          <w:rFonts w:ascii="Times New Roman" w:hAnsi="Times New Roman"/>
          <w:sz w:val="28"/>
        </w:rPr>
        <w:t>.</w:t>
      </w:r>
    </w:p>
    <w:p w14:paraId="26000000">
      <w:pPr>
        <w:numPr>
          <w:ilvl w:val="0"/>
          <w:numId w:val="1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 июля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конкурсные прослушивания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тура (Большой концертный зал Тверской академической филармонии; г. Тве</w:t>
      </w:r>
      <w:r>
        <w:rPr>
          <w:rFonts w:ascii="Times New Roman" w:hAnsi="Times New Roman"/>
          <w:sz w:val="28"/>
        </w:rPr>
        <w:t xml:space="preserve">рь, Театральная площадь, дом 1). По </w:t>
      </w:r>
      <w:r>
        <w:rPr>
          <w:rFonts w:ascii="Times New Roman" w:hAnsi="Times New Roman"/>
          <w:sz w:val="28"/>
        </w:rPr>
        <w:t>окончани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тура будут объявлены имена лауреатов и дипломантов. </w:t>
      </w:r>
    </w:p>
    <w:p w14:paraId="27000000">
      <w:pPr>
        <w:numPr>
          <w:ilvl w:val="0"/>
          <w:numId w:val="1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июля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торжественное закрытие Конкурса и Гала-концерт (Большой зал Тверского академического театра драмы; г. Тверь, улица Советская, дом. 16).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Конкурса могут быть скорректированы в зависимости от количества полученных заявок.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Конкурсные выступления участников должны соответствовать программным требованиям данного Положения.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 Программные требования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 тур</w:t>
      </w:r>
      <w:r>
        <w:rPr>
          <w:rFonts w:ascii="Times New Roman" w:hAnsi="Times New Roman"/>
          <w:sz w:val="28"/>
        </w:rPr>
        <w:t xml:space="preserve"> (не более 15 минут, в сопровождении фортепиано)</w:t>
      </w:r>
    </w:p>
    <w:p w14:paraId="2D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Русская народная песня или народная песня страны участника.</w:t>
      </w:r>
    </w:p>
    <w:p w14:paraId="2E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Старинная ария </w:t>
      </w:r>
      <w:r>
        <w:rPr>
          <w:rFonts w:ascii="Times New Roman" w:hAnsi="Times New Roman"/>
          <w:sz w:val="28"/>
        </w:rPr>
        <w:t>XVII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XVIII</w:t>
      </w:r>
      <w:r>
        <w:rPr>
          <w:rFonts w:ascii="Times New Roman" w:hAnsi="Times New Roman"/>
          <w:sz w:val="28"/>
        </w:rPr>
        <w:t xml:space="preserve"> вв. </w:t>
      </w:r>
    </w:p>
    <w:p w14:paraId="2F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Развёрнутая ария русского или зарубежного композитора </w:t>
      </w:r>
      <w:r>
        <w:rPr>
          <w:rFonts w:ascii="Times New Roman" w:hAnsi="Times New Roman"/>
          <w:sz w:val="28"/>
        </w:rPr>
        <w:t>XIX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XX</w:t>
      </w:r>
      <w:r>
        <w:rPr>
          <w:rFonts w:ascii="Times New Roman" w:hAnsi="Times New Roman"/>
          <w:sz w:val="28"/>
        </w:rPr>
        <w:t xml:space="preserve"> вв.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 xml:space="preserve"> тур</w:t>
      </w:r>
      <w:r>
        <w:rPr>
          <w:rFonts w:ascii="Times New Roman" w:hAnsi="Times New Roman"/>
          <w:sz w:val="28"/>
        </w:rPr>
        <w:t xml:space="preserve"> (не более 15 минут, в сопровождении фортепиано)</w:t>
      </w:r>
    </w:p>
    <w:p w14:paraId="32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Классический романс русского или зарубежного композитора </w:t>
      </w:r>
    </w:p>
    <w:p w14:paraId="33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Развёрнутая ария из оперы западноевропейского композитора </w:t>
      </w:r>
      <w:r>
        <w:rPr>
          <w:rFonts w:ascii="Times New Roman" w:hAnsi="Times New Roman"/>
          <w:sz w:val="28"/>
        </w:rPr>
        <w:t>XIX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XX</w:t>
      </w:r>
      <w:r>
        <w:rPr>
          <w:rFonts w:ascii="Times New Roman" w:hAnsi="Times New Roman"/>
          <w:sz w:val="28"/>
        </w:rPr>
        <w:t xml:space="preserve"> вв.</w:t>
      </w:r>
    </w:p>
    <w:p w14:paraId="3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Ария из оперы русского композитора </w:t>
      </w:r>
      <w:r>
        <w:rPr>
          <w:rFonts w:ascii="Times New Roman" w:hAnsi="Times New Roman"/>
          <w:sz w:val="28"/>
        </w:rPr>
        <w:t>XIX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XX</w:t>
      </w:r>
      <w:r>
        <w:rPr>
          <w:rFonts w:ascii="Times New Roman" w:hAnsi="Times New Roman"/>
          <w:sz w:val="28"/>
        </w:rPr>
        <w:t xml:space="preserve"> вв.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 xml:space="preserve"> тур</w:t>
      </w:r>
      <w:r>
        <w:rPr>
          <w:rFonts w:ascii="Times New Roman" w:hAnsi="Times New Roman"/>
          <w:sz w:val="28"/>
        </w:rPr>
        <w:t xml:space="preserve"> (не более 10 минут, в сопровождении оркестра)</w:t>
      </w:r>
    </w:p>
    <w:p w14:paraId="37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Ария из оперы русского композитора </w:t>
      </w:r>
      <w:r>
        <w:rPr>
          <w:rFonts w:ascii="Times New Roman" w:hAnsi="Times New Roman"/>
          <w:sz w:val="28"/>
        </w:rPr>
        <w:t>XIX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XX</w:t>
      </w:r>
      <w:r>
        <w:rPr>
          <w:rFonts w:ascii="Times New Roman" w:hAnsi="Times New Roman"/>
          <w:sz w:val="28"/>
        </w:rPr>
        <w:t xml:space="preserve"> вв.</w:t>
      </w:r>
    </w:p>
    <w:p w14:paraId="38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Ария из оперы западноевропейского композитора </w:t>
      </w:r>
      <w:r>
        <w:rPr>
          <w:rFonts w:ascii="Times New Roman" w:hAnsi="Times New Roman"/>
          <w:sz w:val="28"/>
        </w:rPr>
        <w:t>XVIII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XX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numPr>
          <w:ilvl w:val="0"/>
          <w:numId w:val="2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выступления участников определяется при помощи жеребьёвки и сохраняется на весь период Конкурса.</w:t>
      </w:r>
    </w:p>
    <w:p w14:paraId="3B000000">
      <w:pPr>
        <w:numPr>
          <w:ilvl w:val="0"/>
          <w:numId w:val="2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конкурсные прослушивания проводятся публично. Вход на прослушивания и Гала-концерт конкурса осуществляется по билетам. </w:t>
      </w:r>
    </w:p>
    <w:p w14:paraId="3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 xml:space="preserve">II. </w:t>
      </w:r>
      <w:r>
        <w:rPr>
          <w:rFonts w:ascii="Times New Roman" w:hAnsi="Times New Roman"/>
          <w:b w:val="1"/>
          <w:sz w:val="28"/>
        </w:rPr>
        <w:t>Условия проведения Конкурса</w:t>
      </w:r>
    </w:p>
    <w:p w14:paraId="3E000000">
      <w:pPr>
        <w:numPr>
          <w:ilvl w:val="0"/>
          <w:numId w:val="3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проводится в три тура.</w:t>
      </w:r>
    </w:p>
    <w:p w14:paraId="3F000000">
      <w:pPr>
        <w:numPr>
          <w:ilvl w:val="0"/>
          <w:numId w:val="3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участию в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туре допускаются лица, чьи документы были предоставлены в срок и по форме, указанной в данном Положении.</w:t>
      </w:r>
    </w:p>
    <w:p w14:paraId="40000000">
      <w:pPr>
        <w:numPr>
          <w:ilvl w:val="0"/>
          <w:numId w:val="3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туру решением жюри допускаются не более 50% участников, к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туру (финальному) – не более 11</w:t>
      </w:r>
      <w:r>
        <w:rPr>
          <w:rFonts w:ascii="Times New Roman" w:hAnsi="Times New Roman"/>
          <w:sz w:val="28"/>
        </w:rPr>
        <w:t xml:space="preserve"> человек.</w:t>
      </w:r>
    </w:p>
    <w:p w14:paraId="41000000">
      <w:pPr>
        <w:numPr>
          <w:ilvl w:val="0"/>
          <w:numId w:val="3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</w:t>
      </w:r>
      <w:r>
        <w:rPr>
          <w:rFonts w:ascii="Times New Roman" w:hAnsi="Times New Roman"/>
          <w:sz w:val="28"/>
        </w:rPr>
        <w:t xml:space="preserve">тупления участников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турах допускаются строго в сопровождении </w:t>
      </w:r>
      <w:r>
        <w:rPr>
          <w:rFonts w:ascii="Times New Roman" w:hAnsi="Times New Roman"/>
          <w:sz w:val="28"/>
        </w:rPr>
        <w:t xml:space="preserve">фортепиано, в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туре – в сопровождении оркестра.</w:t>
      </w:r>
    </w:p>
    <w:p w14:paraId="42000000">
      <w:pPr>
        <w:numPr>
          <w:ilvl w:val="0"/>
          <w:numId w:val="3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произведения должны быть исполнены на языке оригинала, в оригинальной тональности, наизусть. Изменения в программе, указанной в заявке, не допускаются.</w:t>
      </w:r>
      <w:r>
        <w:rPr>
          <w:rFonts w:ascii="Times New Roman" w:hAnsi="Times New Roman"/>
          <w:sz w:val="28"/>
        </w:rPr>
        <w:t xml:space="preserve"> Повторение одних и тех же произведений в разных турах также не допускается. Жюри оставляет за собой право сократить программу выступлений.</w:t>
      </w:r>
    </w:p>
    <w:p w14:paraId="43000000">
      <w:pPr>
        <w:numPr>
          <w:ilvl w:val="0"/>
          <w:numId w:val="3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права на использование аудио- и видеозаписей выступлений участников и победителей Конкурса принадлежат учредителям и организатору Конкурса.</w:t>
      </w:r>
    </w:p>
    <w:p w14:paraId="44000000">
      <w:pPr>
        <w:numPr>
          <w:ilvl w:val="0"/>
          <w:numId w:val="3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Лауреаты Конкурса обязуются на безвозмездной основе принять участие в Гала-концерте, который состоится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июля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Большом зале Тверск</w:t>
      </w:r>
      <w:r>
        <w:rPr>
          <w:rFonts w:ascii="Times New Roman" w:hAnsi="Times New Roman"/>
          <w:sz w:val="28"/>
        </w:rPr>
        <w:t xml:space="preserve">ого академического театра драмы, а также в 2-х концертах Тверской академической областной филармонии в течение концертного сезона 2024-2025 гг. </w:t>
      </w:r>
    </w:p>
    <w:p w14:paraId="45000000">
      <w:pPr>
        <w:numPr>
          <w:ilvl w:val="0"/>
          <w:numId w:val="3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Конкурса определяются решением квалифицированного международного жюри.</w:t>
      </w:r>
      <w:r>
        <w:rPr>
          <w:rFonts w:ascii="Times New Roman" w:hAnsi="Times New Roman"/>
          <w:sz w:val="28"/>
        </w:rPr>
        <w:t xml:space="preserve"> Решение жюри окончательное и пересмотру не подлежит</w:t>
      </w:r>
      <w:r>
        <w:rPr>
          <w:rFonts w:ascii="Times New Roman" w:hAnsi="Times New Roman"/>
          <w:sz w:val="28"/>
        </w:rPr>
        <w:t>.</w:t>
      </w:r>
    </w:p>
    <w:p w14:paraId="46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VII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 Жюри Конкурса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Выступления участников оценивает квалифицированное международное жюри. </w:t>
      </w:r>
    </w:p>
    <w:p w14:paraId="49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международного жюри Конкурса – заслуженный артист России, народный артист Республики Башкортостан, лауреат всероссийских </w:t>
      </w:r>
      <w:r>
        <w:rPr>
          <w:rFonts w:ascii="Times New Roman" w:hAnsi="Times New Roman"/>
          <w:sz w:val="28"/>
        </w:rPr>
        <w:t xml:space="preserve">и международных конкурсов, </w:t>
      </w:r>
      <w:r>
        <w:rPr>
          <w:rFonts w:ascii="Times New Roman" w:hAnsi="Times New Roman"/>
          <w:sz w:val="28"/>
        </w:rPr>
        <w:t>директор</w:t>
      </w:r>
      <w:r>
        <w:rPr>
          <w:rFonts w:ascii="Times New Roman" w:hAnsi="Times New Roman"/>
          <w:sz w:val="28"/>
        </w:rPr>
        <w:t>-художественный</w:t>
      </w:r>
      <w:r>
        <w:rPr>
          <w:rFonts w:ascii="Times New Roman" w:hAnsi="Times New Roman"/>
          <w:sz w:val="28"/>
        </w:rPr>
        <w:t xml:space="preserve"> руководитель</w:t>
      </w:r>
      <w:r>
        <w:rPr>
          <w:rFonts w:ascii="Times New Roman" w:hAnsi="Times New Roman"/>
          <w:sz w:val="28"/>
        </w:rPr>
        <w:t xml:space="preserve"> Тверской академической филармонии Владимир Белов.</w:t>
      </w:r>
    </w:p>
    <w:p w14:paraId="4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X</w:t>
      </w:r>
      <w:r>
        <w:rPr>
          <w:rFonts w:ascii="Times New Roman" w:hAnsi="Times New Roman"/>
          <w:b w:val="1"/>
          <w:sz w:val="28"/>
        </w:rPr>
        <w:t>. Награждение победителей Конкурса</w:t>
      </w:r>
    </w:p>
    <w:p w14:paraId="4C000000">
      <w:pPr>
        <w:numPr>
          <w:ilvl w:val="0"/>
          <w:numId w:val="4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решения жюри победителям Конкурса присуждаются звания: </w:t>
      </w:r>
      <w:r>
        <w:rPr>
          <w:rFonts w:ascii="Times New Roman" w:hAnsi="Times New Roman"/>
          <w:sz w:val="28"/>
        </w:rPr>
        <w:t xml:space="preserve">Гран-при Конкурса, </w:t>
      </w:r>
      <w:r>
        <w:rPr>
          <w:rFonts w:ascii="Times New Roman" w:hAnsi="Times New Roman"/>
          <w:sz w:val="28"/>
        </w:rPr>
        <w:t xml:space="preserve">Лауреат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, Лауреат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, Лауреат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премии</w:t>
      </w:r>
      <w:r>
        <w:rPr>
          <w:rFonts w:ascii="Times New Roman" w:hAnsi="Times New Roman"/>
          <w:sz w:val="28"/>
        </w:rPr>
        <w:t>, Дипломант.</w:t>
      </w:r>
    </w:p>
    <w:p w14:paraId="4D000000">
      <w:pPr>
        <w:numPr>
          <w:ilvl w:val="0"/>
          <w:numId w:val="4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усмотрение жюри может быть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присуждено Гран-при Конкурса.</w:t>
      </w:r>
    </w:p>
    <w:p w14:paraId="4E000000">
      <w:pPr>
        <w:numPr>
          <w:ilvl w:val="0"/>
          <w:numId w:val="4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получают денежные премии (суммы указаны без вычета обязательных налогов):</w:t>
      </w:r>
    </w:p>
    <w:p w14:paraId="4F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Гран-при – 1 (одна) премия 35</w:t>
      </w:r>
      <w:r>
        <w:rPr>
          <w:rFonts w:ascii="Times New Roman" w:hAnsi="Times New Roman"/>
          <w:sz w:val="28"/>
        </w:rPr>
        <w:t>0 000 рублей</w:t>
      </w:r>
    </w:p>
    <w:p w14:paraId="50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Лауреат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премии</w:t>
      </w:r>
      <w:r>
        <w:rPr>
          <w:rFonts w:ascii="Times New Roman" w:hAnsi="Times New Roman"/>
          <w:sz w:val="28"/>
        </w:rPr>
        <w:t xml:space="preserve"> – 2 (две) премии по 200</w:t>
      </w:r>
      <w:r>
        <w:rPr>
          <w:rFonts w:ascii="Times New Roman" w:hAnsi="Times New Roman"/>
          <w:sz w:val="28"/>
        </w:rPr>
        <w:t> 000 рублей (мужская и женская)</w:t>
      </w:r>
    </w:p>
    <w:p w14:paraId="51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Лауреат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премии</w:t>
      </w:r>
      <w:r>
        <w:rPr>
          <w:rFonts w:ascii="Times New Roman" w:hAnsi="Times New Roman"/>
          <w:sz w:val="28"/>
        </w:rPr>
        <w:t xml:space="preserve"> – 2 (две) премии по 15</w:t>
      </w:r>
      <w:r>
        <w:rPr>
          <w:rFonts w:ascii="Times New Roman" w:hAnsi="Times New Roman"/>
          <w:sz w:val="28"/>
        </w:rPr>
        <w:t>0 000 рублей (мужская и женская)</w:t>
      </w:r>
    </w:p>
    <w:p w14:paraId="52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Лауреат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премии</w:t>
      </w:r>
      <w:r>
        <w:rPr>
          <w:rFonts w:ascii="Times New Roman" w:hAnsi="Times New Roman"/>
          <w:sz w:val="28"/>
        </w:rPr>
        <w:t xml:space="preserve"> – 2 (дв</w:t>
      </w:r>
      <w:r>
        <w:rPr>
          <w:rFonts w:ascii="Times New Roman" w:hAnsi="Times New Roman"/>
          <w:sz w:val="28"/>
        </w:rPr>
        <w:t>е) премии по 100</w:t>
      </w:r>
      <w:r>
        <w:rPr>
          <w:rFonts w:ascii="Times New Roman" w:hAnsi="Times New Roman"/>
          <w:sz w:val="28"/>
        </w:rPr>
        <w:t> 000 рублей (мужская и женская)</w:t>
      </w:r>
    </w:p>
    <w:p w14:paraId="53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Дипломант – 4 премии</w:t>
      </w:r>
    </w:p>
    <w:p w14:paraId="54000000">
      <w:pPr>
        <w:numPr>
          <w:ilvl w:val="0"/>
          <w:numId w:val="4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оставляет за собой право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учрежд</w:t>
      </w:r>
      <w:r>
        <w:rPr>
          <w:rFonts w:ascii="Times New Roman" w:hAnsi="Times New Roman"/>
          <w:sz w:val="28"/>
        </w:rPr>
        <w:t>ать специальные призы и дипломы, в том числе приз лучшему концертмейстеру Конкурса.</w:t>
      </w:r>
    </w:p>
    <w:p w14:paraId="5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X</w:t>
      </w:r>
      <w:r>
        <w:rPr>
          <w:rFonts w:ascii="Times New Roman" w:hAnsi="Times New Roman"/>
          <w:b w:val="1"/>
          <w:sz w:val="28"/>
        </w:rPr>
        <w:t>. Подача заявки</w:t>
      </w:r>
    </w:p>
    <w:p w14:paraId="57000000">
      <w:pPr>
        <w:numPr>
          <w:ilvl w:val="0"/>
          <w:numId w:val="5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Заявки на участие в конку</w:t>
      </w:r>
      <w:r>
        <w:rPr>
          <w:rFonts w:ascii="Times New Roman" w:hAnsi="Times New Roman"/>
          <w:sz w:val="28"/>
        </w:rPr>
        <w:t xml:space="preserve">рсе принимаются с 1 апреля по </w:t>
      </w:r>
      <w:r>
        <w:rPr>
          <w:rFonts w:ascii="Times New Roman" w:hAnsi="Times New Roman"/>
          <w:sz w:val="28"/>
        </w:rPr>
        <w:t>20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июня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 </w:t>
      </w:r>
    </w:p>
    <w:p w14:paraId="58000000">
      <w:pPr>
        <w:numPr>
          <w:ilvl w:val="0"/>
          <w:numId w:val="5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заполняется </w:t>
      </w:r>
      <w:r>
        <w:rPr>
          <w:rFonts w:ascii="Times New Roman" w:hAnsi="Times New Roman"/>
          <w:sz w:val="28"/>
        </w:rPr>
        <w:t>по форме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размещенной на странице</w:t>
      </w:r>
      <w:r>
        <w:rPr>
          <w:rFonts w:ascii="Times New Roman" w:hAnsi="Times New Roman"/>
          <w:sz w:val="28"/>
        </w:rPr>
        <w:t xml:space="preserve"> Конкурса на сайте Тверской академической областной филармонии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русском или английском языке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9000000">
      <w:pPr>
        <w:numPr>
          <w:ilvl w:val="0"/>
          <w:numId w:val="5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прилагаемые к заявке, направляются на адрес электронной почты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  <w:shd w:fill="F0F2F5" w:val="clear"/>
        </w:rPr>
        <w:fldChar w:fldCharType="begin"/>
      </w:r>
      <w:r>
        <w:rPr>
          <w:rStyle w:val="Style_3_ch"/>
          <w:rFonts w:ascii="Times New Roman" w:hAnsi="Times New Roman"/>
          <w:sz w:val="28"/>
          <w:shd w:fill="F0F2F5" w:val="clear"/>
        </w:rPr>
        <w:instrText>HYPERLINK "mailto:lemeshev-konkurs@mail.ru"</w:instrText>
      </w:r>
      <w:r>
        <w:rPr>
          <w:rStyle w:val="Style_3_ch"/>
          <w:rFonts w:ascii="Times New Roman" w:hAnsi="Times New Roman"/>
          <w:sz w:val="28"/>
          <w:shd w:fill="F0F2F5" w:val="clear"/>
        </w:rPr>
        <w:fldChar w:fldCharType="separate"/>
      </w:r>
      <w:r>
        <w:rPr>
          <w:rStyle w:val="Style_3_ch"/>
          <w:rFonts w:ascii="Times New Roman" w:hAnsi="Times New Roman"/>
          <w:sz w:val="28"/>
          <w:shd w:fill="F0F2F5" w:val="clear"/>
        </w:rPr>
        <w:t>lemeshev-konkurs@mail.ru</w:t>
      </w:r>
      <w:r>
        <w:rPr>
          <w:rStyle w:val="Style_3_ch"/>
          <w:rFonts w:ascii="Times New Roman" w:hAnsi="Times New Roman"/>
          <w:sz w:val="28"/>
          <w:shd w:fill="F0F2F5" w:val="clear"/>
        </w:rPr>
        <w:fldChar w:fldCharType="end"/>
      </w:r>
      <w:r>
        <w:rPr>
          <w:rFonts w:ascii="Times New Roman" w:hAnsi="Times New Roman"/>
          <w:sz w:val="28"/>
        </w:rPr>
        <w:t xml:space="preserve"> с пометкой «КОНКУРС ИМЕНИ </w:t>
      </w:r>
      <w:r>
        <w:rPr>
          <w:rFonts w:ascii="Times New Roman" w:hAnsi="Times New Roman"/>
          <w:sz w:val="28"/>
        </w:rPr>
        <w:t xml:space="preserve">С.Я. </w:t>
      </w:r>
      <w:r>
        <w:rPr>
          <w:rFonts w:ascii="Times New Roman" w:hAnsi="Times New Roman"/>
          <w:sz w:val="28"/>
        </w:rPr>
        <w:t>ЛЕМЕШЕВА»:</w:t>
      </w:r>
    </w:p>
    <w:p w14:paraId="5A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Заполненная заявка (анкета);</w:t>
      </w:r>
    </w:p>
    <w:p w14:paraId="5B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Копия паспорта (1 страница и страница с пропиской)</w:t>
      </w:r>
      <w:r>
        <w:rPr>
          <w:rFonts w:ascii="Times New Roman" w:hAnsi="Times New Roman"/>
          <w:sz w:val="28"/>
        </w:rPr>
        <w:t>;</w:t>
      </w:r>
    </w:p>
    <w:p w14:paraId="5C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Программа конкурсных выступлений (формат </w:t>
      </w:r>
      <w:r>
        <w:rPr>
          <w:rFonts w:ascii="Times New Roman" w:hAnsi="Times New Roman"/>
          <w:sz w:val="28"/>
        </w:rPr>
        <w:t>Word</w:t>
      </w:r>
      <w:r>
        <w:rPr>
          <w:rFonts w:ascii="Times New Roman" w:hAnsi="Times New Roman"/>
          <w:sz w:val="28"/>
        </w:rPr>
        <w:t>);</w:t>
      </w:r>
      <w:r>
        <w:rPr>
          <w:rFonts w:ascii="Roboto" w:hAnsi="Roboto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ля 3-го тура (с оркестром) необходимо дать наиболее полную информацию о произведениях: </w:t>
      </w:r>
      <w:r>
        <w:rPr>
          <w:rFonts w:ascii="Times New Roman" w:hAnsi="Times New Roman"/>
          <w:sz w:val="28"/>
        </w:rPr>
        <w:t>композитор</w:t>
      </w:r>
      <w:r>
        <w:rPr>
          <w:rFonts w:ascii="Times New Roman" w:hAnsi="Times New Roman"/>
          <w:sz w:val="28"/>
        </w:rPr>
        <w:t>, название оперы, действие, название арии, начальны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текст</w:t>
      </w:r>
      <w:r>
        <w:rPr>
          <w:rFonts w:ascii="Times New Roman" w:hAnsi="Times New Roman"/>
          <w:sz w:val="28"/>
        </w:rPr>
        <w:t>. В случа</w:t>
      </w:r>
      <w:r>
        <w:rPr>
          <w:rFonts w:ascii="Times New Roman" w:hAnsi="Times New Roman"/>
          <w:sz w:val="28"/>
        </w:rPr>
        <w:t xml:space="preserve">е исполнения арии с речитативом – </w:t>
      </w:r>
      <w:r>
        <w:rPr>
          <w:rFonts w:ascii="Times New Roman" w:hAnsi="Times New Roman"/>
          <w:sz w:val="28"/>
        </w:rPr>
        <w:t xml:space="preserve">это необходимо </w:t>
      </w:r>
      <w:r>
        <w:rPr>
          <w:rFonts w:ascii="Times New Roman" w:hAnsi="Times New Roman"/>
          <w:sz w:val="28"/>
        </w:rPr>
        <w:t>указать</w:t>
      </w:r>
      <w:r>
        <w:rPr>
          <w:rFonts w:ascii="Times New Roman" w:hAnsi="Times New Roman"/>
          <w:sz w:val="28"/>
        </w:rPr>
        <w:t>;</w:t>
      </w:r>
    </w:p>
    <w:p w14:paraId="5D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Отсканированная копия диплома об окончании музыкального учебного заведения или справка из учебного заведения (для студентов);</w:t>
      </w:r>
    </w:p>
    <w:p w14:paraId="5E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Фотографи</w:t>
      </w:r>
      <w:r>
        <w:rPr>
          <w:rFonts w:ascii="Times New Roman" w:hAnsi="Times New Roman"/>
          <w:sz w:val="28"/>
        </w:rPr>
        <w:t>я в электронном виде (не менее 3 Мб) (Только студийная фотосъемка)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5F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Краткая творческая биография (формат </w:t>
      </w:r>
      <w:r>
        <w:rPr>
          <w:rFonts w:ascii="Times New Roman" w:hAnsi="Times New Roman"/>
          <w:sz w:val="28"/>
        </w:rPr>
        <w:t>Word</w:t>
      </w:r>
      <w:r>
        <w:rPr>
          <w:rFonts w:ascii="Times New Roman" w:hAnsi="Times New Roman"/>
          <w:sz w:val="28"/>
        </w:rPr>
        <w:t>);</w:t>
      </w:r>
    </w:p>
    <w:p w14:paraId="60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Копия платёжного документа о перечислении вступительного взноса (для граждан Российской Федерации)</w:t>
      </w:r>
      <w:r>
        <w:rPr>
          <w:rFonts w:ascii="Times New Roman" w:hAnsi="Times New Roman"/>
          <w:sz w:val="28"/>
        </w:rPr>
        <w:t>.</w:t>
      </w:r>
    </w:p>
    <w:p w14:paraId="6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2000000">
      <w:pPr>
        <w:numPr>
          <w:ilvl w:val="0"/>
          <w:numId w:val="5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предварительной заявке участнику может быть предоставлен концертмейстер. В этом случае копии нот должны </w:t>
      </w:r>
      <w:r>
        <w:rPr>
          <w:rFonts w:ascii="Times New Roman" w:hAnsi="Times New Roman"/>
          <w:sz w:val="28"/>
        </w:rPr>
        <w:t xml:space="preserve">быть высланы в срок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юня 2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в электронном виде на почту Конкурса </w:t>
      </w:r>
      <w:r>
        <w:rPr>
          <w:rStyle w:val="Style_3_ch"/>
          <w:rFonts w:ascii="Times New Roman" w:hAnsi="Times New Roman"/>
          <w:sz w:val="28"/>
          <w:shd w:fill="F0F2F5" w:val="clear"/>
        </w:rPr>
        <w:fldChar w:fldCharType="begin"/>
      </w:r>
      <w:r>
        <w:rPr>
          <w:rStyle w:val="Style_3_ch"/>
          <w:rFonts w:ascii="Times New Roman" w:hAnsi="Times New Roman"/>
          <w:sz w:val="28"/>
          <w:shd w:fill="F0F2F5" w:val="clear"/>
        </w:rPr>
        <w:instrText>HYPERLINK "mailto:lemeshev-konkurs@mail.ru"</w:instrText>
      </w:r>
      <w:r>
        <w:rPr>
          <w:rStyle w:val="Style_3_ch"/>
          <w:rFonts w:ascii="Times New Roman" w:hAnsi="Times New Roman"/>
          <w:sz w:val="28"/>
          <w:shd w:fill="F0F2F5" w:val="clear"/>
        </w:rPr>
        <w:fldChar w:fldCharType="separate"/>
      </w:r>
      <w:r>
        <w:rPr>
          <w:rStyle w:val="Style_3_ch"/>
          <w:rFonts w:ascii="Times New Roman" w:hAnsi="Times New Roman"/>
          <w:sz w:val="28"/>
          <w:shd w:fill="F0F2F5" w:val="clear"/>
        </w:rPr>
        <w:t>lemeshev-konkurs@mail.ru</w:t>
      </w:r>
      <w:r>
        <w:rPr>
          <w:rStyle w:val="Style_3_ch"/>
          <w:rFonts w:ascii="Times New Roman" w:hAnsi="Times New Roman"/>
          <w:sz w:val="28"/>
          <w:shd w:fill="F0F2F5" w:val="clear"/>
        </w:rPr>
        <w:fldChar w:fldCharType="end"/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Участникам </w:t>
      </w: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 xml:space="preserve"> тур</w:t>
      </w:r>
      <w:r>
        <w:rPr>
          <w:rFonts w:ascii="Times New Roman" w:hAnsi="Times New Roman"/>
          <w:b w:val="1"/>
          <w:sz w:val="28"/>
        </w:rPr>
        <w:t xml:space="preserve">а, </w:t>
      </w:r>
      <w:r>
        <w:rPr>
          <w:rFonts w:ascii="Times New Roman" w:hAnsi="Times New Roman"/>
          <w:sz w:val="28"/>
        </w:rPr>
        <w:t>исполняющим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малоизвестные произведения, необходимо выслать партитуру и голоса </w:t>
      </w:r>
      <w:r>
        <w:rPr>
          <w:rFonts w:ascii="Times New Roman" w:hAnsi="Times New Roman"/>
          <w:sz w:val="28"/>
        </w:rPr>
        <w:t>на электронную</w:t>
      </w:r>
      <w:r>
        <w:rPr>
          <w:rFonts w:ascii="Times New Roman" w:hAnsi="Times New Roman"/>
          <w:sz w:val="28"/>
        </w:rPr>
        <w:t xml:space="preserve"> почту </w:t>
      </w:r>
      <w:r>
        <w:rPr>
          <w:rFonts w:ascii="Times New Roman" w:hAnsi="Times New Roman"/>
          <w:sz w:val="28"/>
        </w:rPr>
        <w:t>Конкурса.</w:t>
      </w:r>
    </w:p>
    <w:p w14:paraId="63000000">
      <w:pPr>
        <w:numPr>
          <w:ilvl w:val="0"/>
          <w:numId w:val="5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Вступительный взнос составляет 3000 рублей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После получения документов для участия в конкурсе, каждому участнику будет выслана персональная квитанция  с QR-кодом для оплаты вступительного взноса, который следует оплатить в течение 3-х дней и отправить копию платежно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 документа </w:t>
      </w:r>
      <w:r>
        <w:rPr>
          <w:rFonts w:ascii="Times New Roman" w:hAnsi="Times New Roman"/>
          <w:sz w:val="28"/>
        </w:rPr>
        <w:t xml:space="preserve">на электронный адрес: </w:t>
      </w:r>
      <w:r>
        <w:rPr>
          <w:rStyle w:val="Style_3_ch"/>
          <w:rFonts w:ascii="Times New Roman" w:hAnsi="Times New Roman"/>
          <w:sz w:val="28"/>
          <w:shd w:fill="F0F2F5" w:val="clear"/>
        </w:rPr>
        <w:fldChar w:fldCharType="begin"/>
      </w:r>
      <w:r>
        <w:rPr>
          <w:rStyle w:val="Style_3_ch"/>
          <w:rFonts w:ascii="Times New Roman" w:hAnsi="Times New Roman"/>
          <w:sz w:val="28"/>
          <w:shd w:fill="F0F2F5" w:val="clear"/>
        </w:rPr>
        <w:instrText>HYPERLINK "mailto:lemeshev-konkurs@mail.ru"</w:instrText>
      </w:r>
      <w:r>
        <w:rPr>
          <w:rStyle w:val="Style_3_ch"/>
          <w:rFonts w:ascii="Times New Roman" w:hAnsi="Times New Roman"/>
          <w:sz w:val="28"/>
          <w:shd w:fill="F0F2F5" w:val="clear"/>
        </w:rPr>
        <w:fldChar w:fldCharType="separate"/>
      </w:r>
      <w:r>
        <w:rPr>
          <w:rStyle w:val="Style_3_ch"/>
          <w:rFonts w:ascii="Times New Roman" w:hAnsi="Times New Roman"/>
          <w:sz w:val="28"/>
          <w:shd w:fill="F0F2F5" w:val="clear"/>
        </w:rPr>
        <w:t>lemeshev-konkurs@mail.ru</w:t>
      </w:r>
      <w:r>
        <w:rPr>
          <w:rStyle w:val="Style_3_ch"/>
          <w:rFonts w:ascii="Times New Roman" w:hAnsi="Times New Roman"/>
          <w:sz w:val="28"/>
          <w:shd w:fill="F0F2F5" w:val="clear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. </w:t>
      </w:r>
      <w:r>
        <w:rPr>
          <w:rFonts w:ascii="Times New Roman" w:hAnsi="Times New Roman"/>
          <w:sz w:val="28"/>
        </w:rPr>
        <w:t xml:space="preserve">Иностранные </w:t>
      </w:r>
      <w:r>
        <w:rPr>
          <w:rFonts w:ascii="Times New Roman" w:hAnsi="Times New Roman"/>
          <w:sz w:val="28"/>
        </w:rPr>
        <w:t>участники о</w:t>
      </w:r>
      <w:r>
        <w:rPr>
          <w:rFonts w:ascii="Times New Roman" w:hAnsi="Times New Roman"/>
          <w:sz w:val="28"/>
        </w:rPr>
        <w:t>плачивают</w:t>
      </w:r>
      <w:r>
        <w:rPr>
          <w:rFonts w:ascii="Times New Roman" w:hAnsi="Times New Roman"/>
          <w:sz w:val="28"/>
        </w:rPr>
        <w:t xml:space="preserve"> вступительный взнос при регистрации в день заезда.</w:t>
      </w:r>
    </w:p>
    <w:p w14:paraId="64000000">
      <w:pPr>
        <w:numPr>
          <w:ilvl w:val="0"/>
          <w:numId w:val="5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Заявки, присланные после указанного срока, приниматься не будут.   </w:t>
      </w:r>
    </w:p>
    <w:p w14:paraId="65000000">
      <w:pPr>
        <w:numPr>
          <w:ilvl w:val="0"/>
          <w:numId w:val="5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Расходы, связанные с проездом и проживанием участнико</w:t>
      </w:r>
      <w:r>
        <w:rPr>
          <w:rFonts w:ascii="Times New Roman" w:hAnsi="Times New Roman"/>
          <w:sz w:val="28"/>
        </w:rPr>
        <w:t xml:space="preserve">в Конкурса и их </w:t>
      </w:r>
      <w:r>
        <w:rPr>
          <w:rFonts w:ascii="Times New Roman" w:hAnsi="Times New Roman"/>
          <w:sz w:val="28"/>
        </w:rPr>
        <w:t>концертмейстеров</w:t>
      </w:r>
      <w:r>
        <w:rPr>
          <w:rFonts w:ascii="Times New Roman" w:hAnsi="Times New Roman"/>
          <w:sz w:val="28"/>
        </w:rPr>
        <w:t xml:space="preserve">, осуществляются за </w:t>
      </w:r>
      <w:r>
        <w:rPr>
          <w:rFonts w:ascii="Times New Roman" w:hAnsi="Times New Roman"/>
          <w:sz w:val="28"/>
        </w:rPr>
        <w:t>счет участников Конкурса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необходимости Оргкомитетом может быть оказана помощь в бронировании гостиницы.</w:t>
      </w:r>
    </w:p>
    <w:p w14:paraId="66000000">
      <w:pPr>
        <w:numPr>
          <w:ilvl w:val="0"/>
          <w:numId w:val="5"/>
        </w:numPr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Иностранным гражданам, желающим принять участие в Конкурсе</w:t>
      </w:r>
      <w:r>
        <w:rPr>
          <w:rFonts w:ascii="Times New Roman" w:hAnsi="Times New Roman"/>
          <w:sz w:val="28"/>
        </w:rPr>
        <w:t xml:space="preserve">, для получения приглашения </w:t>
      </w:r>
      <w:r>
        <w:rPr>
          <w:rFonts w:ascii="Times New Roman" w:hAnsi="Times New Roman"/>
          <w:sz w:val="28"/>
        </w:rPr>
        <w:t>необходимо выслать на адрес Оргкомитета список участников и сопровождающих лиц с реквизитами паспортных данных.</w:t>
      </w:r>
    </w:p>
    <w:p w14:paraId="6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6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XI</w:t>
      </w:r>
      <w:r>
        <w:rPr>
          <w:rFonts w:ascii="Times New Roman" w:hAnsi="Times New Roman"/>
          <w:b w:val="1"/>
          <w:sz w:val="28"/>
        </w:rPr>
        <w:t>. Контакты Оргкомитета Конкурса</w:t>
      </w:r>
    </w:p>
    <w:p w14:paraId="6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ГАУК «Тверская академическая областная филармония»</w:t>
      </w:r>
    </w:p>
    <w:p w14:paraId="6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170100, РФ, г. Тверь, Театральная площадь, дом 1 </w:t>
      </w:r>
    </w:p>
    <w:p w14:paraId="6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телефон/факс: </w:t>
      </w:r>
      <w:r>
        <w:rPr>
          <w:rFonts w:ascii="Times New Roman" w:hAnsi="Times New Roman"/>
          <w:sz w:val="28"/>
        </w:rPr>
        <w:t xml:space="preserve">(4822) 35-66-60 </w:t>
      </w:r>
    </w:p>
    <w:p w14:paraId="6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тел: 8-903-662-56-19 Раиса Николаевна </w:t>
      </w:r>
    </w:p>
    <w:p w14:paraId="6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тел:8-910-839-57-36 Татьяна Владимировна</w:t>
      </w:r>
    </w:p>
    <w:p w14:paraId="6E000000">
      <w:pPr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  <w:shd w:fill="F0F2F5" w:val="clear"/>
        </w:rPr>
        <w:fldChar w:fldCharType="begin"/>
      </w:r>
      <w:r>
        <w:rPr>
          <w:rStyle w:val="Style_3_ch"/>
          <w:rFonts w:ascii="Times New Roman" w:hAnsi="Times New Roman"/>
          <w:sz w:val="28"/>
          <w:shd w:fill="F0F2F5" w:val="clear"/>
        </w:rPr>
        <w:instrText>HYPERLINK "mailto:lemeshev-konkurs@mail.ru"</w:instrText>
      </w:r>
      <w:r>
        <w:rPr>
          <w:rStyle w:val="Style_3_ch"/>
          <w:rFonts w:ascii="Times New Roman" w:hAnsi="Times New Roman"/>
          <w:sz w:val="28"/>
          <w:shd w:fill="F0F2F5" w:val="clear"/>
        </w:rPr>
        <w:fldChar w:fldCharType="separate"/>
      </w:r>
      <w:r>
        <w:rPr>
          <w:rStyle w:val="Style_3_ch"/>
          <w:rFonts w:ascii="Times New Roman" w:hAnsi="Times New Roman"/>
          <w:sz w:val="28"/>
          <w:shd w:fill="F0F2F5" w:val="clear"/>
        </w:rPr>
        <w:t>lemeshev-konkurs@mail.ru</w:t>
      </w:r>
      <w:r>
        <w:rPr>
          <w:rStyle w:val="Style_3_ch"/>
          <w:rFonts w:ascii="Times New Roman" w:hAnsi="Times New Roman"/>
          <w:sz w:val="28"/>
          <w:shd w:fill="F0F2F5" w:val="clear"/>
        </w:rPr>
        <w:fldChar w:fldCharType="end"/>
      </w: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i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  <w:rPr>
        <w:i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3" w:type="paragraph">
    <w:name w:val="Hyperlink"/>
    <w:basedOn w:val="Style_14"/>
    <w:link w:val="Style_3_ch"/>
    <w:rPr>
      <w:color w:themeColor="hyperlink" w:val="0563C1"/>
      <w:u w:val="single"/>
    </w:rPr>
  </w:style>
  <w:style w:styleId="Style_3_ch" w:type="character">
    <w:name w:val="Hyperlink"/>
    <w:basedOn w:val="Style_14_ch"/>
    <w:link w:val="Style_3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header"/>
    <w:basedOn w:val="Style_4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4_ch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2024-07-25T09:08:55Z</dcterms:modified>
</cp:coreProperties>
</file>